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32"/>
        </w:rPr>
      </w:pPr>
      <w:bookmarkStart w:id="0" w:name="_GoBack"/>
      <w:r>
        <w:rPr>
          <w:rFonts w:hint="eastAsia"/>
          <w:b/>
          <w:bCs/>
          <w:sz w:val="24"/>
          <w:szCs w:val="32"/>
        </w:rPr>
        <w:t>2022年湖南省住院医师规范化培训招录模块学员注册、志愿填报操作流程</w:t>
      </w:r>
    </w:p>
    <w:bookmarkEnd w:id="0"/>
    <w:p>
      <w:pPr>
        <w:widowControl/>
        <w:spacing w:before="313" w:beforeLines="100" w:after="313" w:afterLines="100" w:line="240" w:lineRule="auto"/>
        <w:jc w:val="left"/>
        <w:textAlignment w:val="baseline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一、登录湖南省卫生健康委科教信息平台</w:t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1.打开浏览器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</w:rPr>
        <w:t>推荐使用谷歌、火狐、360浏览器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）</w:t>
      </w:r>
      <w:r>
        <w:rPr>
          <w:rFonts w:hint="eastAsia" w:ascii="微软雅黑" w:hAnsi="微软雅黑" w:eastAsia="微软雅黑" w:cs="微软雅黑"/>
          <w:sz w:val="22"/>
          <w:szCs w:val="22"/>
        </w:rPr>
        <w:t>，输入“https://hunan.wsglw.net”,按enter（回车）键，会出现如下图所示界面。</w:t>
      </w:r>
    </w:p>
    <w:p>
      <w:pPr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4550410" cy="2765425"/>
            <wp:effectExtent l="0" t="0" r="2540" b="15875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二、注册学员信息</w:t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1.在进入住培登录界面后，点击“立即注册”按钮，如下图所示。</w:t>
      </w:r>
    </w:p>
    <w:p>
      <w:pPr>
        <w:widowControl/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drawing>
          <wp:inline distT="0" distB="0" distL="0" distR="0">
            <wp:extent cx="4525645" cy="2743200"/>
            <wp:effectExtent l="0" t="0" r="8255" b="0"/>
            <wp:docPr id="8" name="图片 30" descr="C:\Users\Administrator\AppData\Roaming\Tencent\Users\731505601\QQ\WinTemp\RichOle\H}VV~HA1XYTHHDX`G0}US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 descr="C:\Users\Administrator\AppData\Roaming\Tencent\Users\731505601\QQ\WinTemp\RichOle\H}VV~HA1XYTHHDX`G0}USD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56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2.在单击学员注册按钮后，进入学员注册界面，输入您的个人信息，填写相应的验证码，单击“验证”按钮，进行个人信息验证，验证通过后，单击“下一步”按钮，如下图所示。</w:t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4921250" cy="2132965"/>
            <wp:effectExtent l="0" t="0" r="1270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4950460" cy="24682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3.单击下一步按钮后，会进入填写账号密码界面中，</w:t>
      </w:r>
      <w:r>
        <w:rPr>
          <w:rFonts w:hint="eastAsia" w:ascii="微软雅黑" w:hAnsi="微软雅黑" w:eastAsia="微软雅黑" w:cs="微软雅黑"/>
          <w:sz w:val="22"/>
          <w:szCs w:val="22"/>
          <w:u w:val="single"/>
        </w:rPr>
        <w:t>设置</w:t>
      </w:r>
      <w:r>
        <w:rPr>
          <w:rFonts w:hint="eastAsia" w:ascii="微软雅黑" w:hAnsi="微软雅黑" w:eastAsia="微软雅黑" w:cs="微软雅黑"/>
          <w:sz w:val="22"/>
          <w:szCs w:val="22"/>
        </w:rPr>
        <w:t>您登录住院医师的用户名和密码，然后输入您的手机号，接收到验证码并且输入后单击 “下一步”按钮，如下图所示界面。</w:t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012690" cy="2749550"/>
            <wp:effectExtent l="0" t="0" r="1651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4.在单击下一步按钮后，会进入完成注册界面，出现完成注册的提示，单击“下一步”按钮后，会进入登录界面，输入您的用户名和密码登录个人账号即可。</w:t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020945" cy="3429635"/>
            <wp:effectExtent l="0" t="0" r="8255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Style w:val="2"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三、学员个人账号登录</w:t>
      </w:r>
    </w:p>
    <w:p>
      <w:pPr>
        <w:pStyle w:val="5"/>
        <w:numPr>
          <w:ilvl w:val="0"/>
          <w:numId w:val="1"/>
        </w:numPr>
        <w:spacing w:before="313" w:beforeLines="100" w:after="313" w:afterLines="100"/>
        <w:ind w:firstLineChars="0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返回到登录界面（https://hunan.wsglw.net），如下图所示界面。</w:t>
      </w:r>
    </w:p>
    <w:p>
      <w:pPr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4807585" cy="2921635"/>
            <wp:effectExtent l="0" t="0" r="12065" b="1206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313" w:beforeLines="100" w:after="313" w:afterLines="100"/>
        <w:ind w:firstLine="0" w:firstLineChars="0"/>
        <w:jc w:val="left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2．在登录界面输入用户名和密码，点击“登录”，如下图所示。</w:t>
      </w:r>
    </w:p>
    <w:p>
      <w:pPr>
        <w:widowControl/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drawing>
          <wp:inline distT="0" distB="0" distL="0" distR="0">
            <wp:extent cx="4624070" cy="2908935"/>
            <wp:effectExtent l="0" t="0" r="5080" b="5715"/>
            <wp:docPr id="17" name="图片 32" descr="C:\Users\Administrator\AppData\Roaming\Tencent\Users\731505601\QQ\WinTemp\RichOle\$~LR683CU25WXCOCLVLFJ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2" descr="C:\Users\Administrator\AppData\Roaming\Tencent\Users\731505601\QQ\WinTemp\RichOle\$~LR683CU25WXCOCLVLFJR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Style w:val="2"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四、信息完善</w:t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Style w:val="5"/>
        <w:numPr>
          <w:ilvl w:val="0"/>
          <w:numId w:val="2"/>
        </w:numPr>
        <w:spacing w:before="313" w:beforeLines="100" w:after="313" w:afterLines="100"/>
        <w:ind w:firstLineChars="0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点击登录按钮后，点击“个人功能”进入“个人信息维护”如下图所示。</w:t>
      </w:r>
    </w:p>
    <w:p>
      <w:pPr>
        <w:pStyle w:val="5"/>
        <w:spacing w:before="313" w:beforeLines="100" w:after="313" w:afterLines="100"/>
        <w:ind w:left="360" w:firstLine="0" w:firstLineChars="0"/>
        <w:jc w:val="left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4822190" cy="2162810"/>
            <wp:effectExtent l="0" t="0" r="16510" b="889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2.您进入了个人信息维护后，需要填写相关的报名信息，“执业信息”为非必填项，出现如下图所示的界面。</w:t>
      </w:r>
    </w:p>
    <w:p>
      <w:pPr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4933950" cy="2398395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3.在学员信息维护界面里，单击 “基本信息”按钮，填写您的个人信息，确认无误后，点击 “保存”，出现如下图所示。</w:t>
      </w:r>
    </w:p>
    <w:p>
      <w:pPr>
        <w:widowControl/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drawing>
          <wp:inline distT="0" distB="0" distL="0" distR="0">
            <wp:extent cx="4940935" cy="2400935"/>
            <wp:effectExtent l="0" t="0" r="12065" b="18415"/>
            <wp:docPr id="22" name="图片 22" descr="C:\Users\Administrator\AppData\Roaming\Tencent\Users\731505601\QQ\WinTemp\RichOle\MQ]TZXU}T[L_549HA[1R[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AppData\Roaming\Tencent\Users\731505601\QQ\WinTemp\RichOle\MQ]TZXU}T[L_549HA[1R[FY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jc w:val="left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4.在点击完保存按钮后，单击 “联系信息按钮”，填写您的联系方式，确认无误后，点击 “保存”，出现如下图所示界面。</w:t>
      </w: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4921885" cy="1779905"/>
            <wp:effectExtent l="0" t="0" r="12065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5. 在点击完保存按钮后，单击 “教育信息”按钮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:shd w:val="clear" w:color="auto" w:fill="FFF9F3"/>
          <w14:textFill>
            <w14:solidFill>
              <w14:schemeClr w14:val="tx1"/>
            </w14:solidFill>
          </w14:textFill>
        </w:rPr>
        <w:t>第一学历、最高学历、本科学历对应的院校及学历信息填写全部完整后，教育信息方认为填写完整，如果三个学历院校信息不同，请逐一填写)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，是否为在读研究生请选择“是”或“否”，如下图所示界面。</w:t>
      </w:r>
    </w:p>
    <w:p>
      <w:pPr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79670" cy="2299970"/>
            <wp:effectExtent l="0" t="0" r="11430" b="508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6.在教育信息的界面里，点击“添加按钮”，如下图所示。</w:t>
      </w:r>
    </w:p>
    <w:p>
      <w:pPr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color w:val="FF0000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注意：</w:t>
      </w:r>
      <w:r>
        <w:rPr>
          <w:rFonts w:hint="eastAsia" w:ascii="微软雅黑" w:hAnsi="微软雅黑" w:eastAsia="微软雅黑" w:cs="微软雅黑"/>
          <w:sz w:val="22"/>
          <w:szCs w:val="22"/>
        </w:rPr>
        <w:t>请学员必须添加第一学历（大专或本科），并进行“第一学历”勾选；如第一学历是大专，则请添加第二学历，并进行“本科学历”勾选；请学员必须添加最高学历，并进行“最高学历”勾选；若第一学历与最高学历相同，则需同时勾选第一学历与最高学历。</w:t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color w:val="FF0000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266065</wp:posOffset>
            </wp:positionV>
            <wp:extent cx="5067935" cy="3419475"/>
            <wp:effectExtent l="0" t="0" r="18415" b="9525"/>
            <wp:wrapTight wrapText="bothSides">
              <wp:wrapPolygon>
                <wp:start x="0" y="0"/>
                <wp:lineTo x="0" y="21540"/>
                <wp:lineTo x="21516" y="21540"/>
                <wp:lineTo x="21516" y="0"/>
                <wp:lineTo x="0" y="0"/>
              </wp:wrapPolygon>
            </wp:wrapTight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-3469640</wp:posOffset>
            </wp:positionV>
            <wp:extent cx="5083175" cy="3429635"/>
            <wp:effectExtent l="0" t="0" r="3175" b="18415"/>
            <wp:wrapTight wrapText="bothSides">
              <wp:wrapPolygon>
                <wp:start x="0" y="0"/>
                <wp:lineTo x="0" y="21476"/>
                <wp:lineTo x="21533" y="21476"/>
                <wp:lineTo x="21533" y="0"/>
                <wp:lineTo x="0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2"/>
          <w:szCs w:val="22"/>
        </w:rPr>
        <w:t>7.工作信息填写，单击 “工作信息”按钮，出现如下图所示界面，如果您没有工作经验，则选择 “无”，否则，则选择 “有”，并且单击 “添加工作信息”按钮；</w:t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4973955" cy="2367915"/>
            <wp:effectExtent l="0" t="0" r="17145" b="1333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8.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如果您选择有工作经验，单击添加按钮后，会出现如下图所示界面，添加完个人信息后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:shd w:val="clear" w:color="auto" w:fill="FFF9F3"/>
          <w14:textFill>
            <w14:solidFill>
              <w14:schemeClr w14:val="tx1"/>
            </w14:solidFill>
          </w14:textFill>
        </w:rPr>
        <w:t>如您有工作单位，您需要将当前所在单位对应的信息中“是否为当前所在单位”设置为“是”，工作信息方认为填写完整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，单击 “保存”按钮</w:t>
      </w:r>
      <w:r>
        <w:rPr>
          <w:rFonts w:hint="eastAsia" w:ascii="微软雅黑" w:hAnsi="微软雅黑" w:eastAsia="微软雅黑" w:cs="微软雅黑"/>
          <w:sz w:val="22"/>
          <w:szCs w:val="22"/>
        </w:rPr>
        <w:t>。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注意：单位人必须填写当前所在单位，否则无法进行报名。</w:t>
      </w:r>
    </w:p>
    <w:p>
      <w:pPr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4892675" cy="2166620"/>
            <wp:effectExtent l="0" t="0" r="3175" b="5080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pStyle w:val="2"/>
        <w:spacing w:before="313" w:beforeLines="100" w:after="313" w:afterLines="100" w:line="240" w:lineRule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五、志愿报名</w:t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1.在确认您的个人信息已经全部完善后，如下图所示界面，您可以进入住院医师规范化培训系统，在报名管理的下拉菜单里单击 “学员报名”按钮，进入报名环节。（将基本信息、联系信息、教育信息、工作信息四个模块填写完整，确保填写完整后方可进行报名）</w:t>
      </w:r>
    </w:p>
    <w:p>
      <w:pPr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086350" cy="2569210"/>
            <wp:effectExtent l="0" t="0" r="0" b="2540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2．在进入学员报名界面后，单击“我要报名”按钮，出现如下图所示界面。</w:t>
      </w:r>
    </w:p>
    <w:p>
      <w:pPr>
        <w:spacing w:before="313" w:beforeLines="100" w:after="313" w:afterLines="10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0" distR="0">
            <wp:extent cx="5074920" cy="2256155"/>
            <wp:effectExtent l="0" t="0" r="11430" b="1079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3.在点击我要报名按钮后，进入填报志愿第一步-------选择招收批次界面，单击相应的“选择”按钮。（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请留意查看好您要上报的志愿填报时间，要在规定的时间内填报志愿，比如学员志愿填报时间为：x月x日-x月x日，逾期整个批次将无“选择”按钮出现，只能等到x月份批次报名上线</w:t>
      </w:r>
      <w:r>
        <w:rPr>
          <w:rFonts w:hint="eastAsia" w:ascii="微软雅黑" w:hAnsi="微软雅黑" w:eastAsia="微软雅黑" w:cs="微软雅黑"/>
          <w:sz w:val="22"/>
          <w:szCs w:val="22"/>
        </w:rPr>
        <w:t>）</w:t>
      </w:r>
    </w:p>
    <w:p>
      <w:pPr>
        <w:spacing w:before="313" w:beforeLines="100" w:after="313" w:afterLines="100"/>
        <w:jc w:val="left"/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shd w:val="clear" w:color="auto" w:fill="FFFFFF"/>
        </w:rPr>
      </w:pPr>
    </w:p>
    <w:p>
      <w:pPr>
        <w:spacing w:before="313" w:beforeLines="100" w:after="313" w:afterLines="100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spacing w:before="313" w:beforeLines="100" w:after="313" w:afterLines="100" w:line="240" w:lineRule="auto"/>
        <w:ind w:firstLine="0" w:firstLineChars="0"/>
        <w:jc w:val="left"/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shd w:val="clear" w:color="auto" w:fill="FFFFFF"/>
        </w:rPr>
        <w:t xml:space="preserve">  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6060440</wp:posOffset>
              </wp:positionH>
              <wp:positionV relativeFrom="page">
                <wp:posOffset>9781540</wp:posOffset>
              </wp:positionV>
              <wp:extent cx="359410" cy="100330"/>
              <wp:effectExtent l="0" t="0" r="0" b="0"/>
              <wp:wrapNone/>
              <wp:docPr id="130" name="Shape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94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6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</w:rPr>
                            <w:t>#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0" o:spid="_x0000_s1026" o:spt="202" type="#_x0000_t202" style="position:absolute;left:0pt;margin-left:477.2pt;margin-top:770.2pt;height:7.9pt;width:28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k9bDI2AAA&#10;AA4BAAAPAAAAAAAAAAEAIAAAACIAAABkcnMvZG93bnJldi54bWxQSwECFAAUAAAACACHTuJAmXlI&#10;a6wBAABzAwAADgAAAAAAAAABACAAAAAn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000000"/>
                        <w:sz w:val="24"/>
                      </w:rPr>
                      <w:t>#</w:t>
                    </w:r>
                    <w:r>
                      <w:rPr>
                        <w:color w:val="000000"/>
                        <w:sz w:val="24"/>
                      </w:rPr>
                      <w:fldChar w:fldCharType="end"/>
                    </w:r>
                    <w:r>
                      <w:rPr>
                        <w:color w:val="000000"/>
                        <w:sz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B466A2"/>
    <w:multiLevelType w:val="multilevel"/>
    <w:tmpl w:val="02B466A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3574C2"/>
    <w:multiLevelType w:val="multilevel"/>
    <w:tmpl w:val="3C3574C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DF7ADD"/>
    <w:rsid w:val="65D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列表段落1"/>
    <w:basedOn w:val="1"/>
    <w:unhideWhenUsed/>
    <w:qFormat/>
    <w:uiPriority w:val="99"/>
    <w:pPr>
      <w:ind w:firstLine="420" w:firstLineChars="200"/>
    </w:pPr>
  </w:style>
  <w:style w:type="paragraph" w:customStyle="1" w:styleId="6">
    <w:name w:val="Header or footer|1"/>
    <w:basedOn w:val="1"/>
    <w:qFormat/>
    <w:uiPriority w:val="0"/>
    <w:rPr>
      <w:rFonts w:ascii="宋体" w:hAnsi="宋体" w:cs="宋体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2022-04-08T02:31:00Z</dcterms:created>
  <dc:creator>、┌.Miss Lazy，Su</dc:creator>
  <cp:lastModifiedBy>、┌.Miss Lazy，Su</cp:lastModifiedBy>
  <dcterms:modified xsi:type="dcterms:W3CDTF">2022-04-08T02:38:20Z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3C496A7F93B74D769ED98B4E2E48B61F</vt:lpwstr>
  </property>
</Properties>
</file>